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00" w:type="dxa"/>
        <w:tblCellSpacing w:w="0" w:type="dxa"/>
        <w:tblCellMar>
          <w:left w:w="0" w:type="dxa"/>
          <w:right w:w="0" w:type="dxa"/>
        </w:tblCellMar>
        <w:tblLook w:val="04A0"/>
      </w:tblPr>
      <w:tblGrid>
        <w:gridCol w:w="9300"/>
      </w:tblGrid>
      <w:tr w:rsidR="00085814" w:rsidRPr="00085814" w:rsidTr="00085814">
        <w:trPr>
          <w:tblCellSpacing w:w="0" w:type="dxa"/>
        </w:trPr>
        <w:tc>
          <w:tcPr>
            <w:tcW w:w="0" w:type="auto"/>
            <w:vAlign w:val="center"/>
            <w:hideMark/>
          </w:tcPr>
          <w:p w:rsidR="00085814" w:rsidRPr="00085814" w:rsidRDefault="00085814" w:rsidP="00085814">
            <w:pPr>
              <w:widowControl/>
              <w:spacing w:line="615" w:lineRule="atLeast"/>
              <w:jc w:val="center"/>
              <w:rPr>
                <w:rFonts w:ascii="宋体" w:eastAsia="宋体" w:hAnsi="宋体" w:cs="宋体"/>
                <w:color w:val="FF6600"/>
                <w:kern w:val="0"/>
                <w:sz w:val="24"/>
                <w:szCs w:val="24"/>
              </w:rPr>
            </w:pPr>
            <w:r w:rsidRPr="00085814">
              <w:rPr>
                <w:rFonts w:ascii="宋体" w:eastAsia="宋体" w:hAnsi="宋体" w:cs="宋体"/>
                <w:b/>
                <w:bCs/>
                <w:color w:val="FF6600"/>
                <w:kern w:val="0"/>
                <w:sz w:val="24"/>
                <w:szCs w:val="24"/>
              </w:rPr>
              <w:t xml:space="preserve">关于2011年全省机关事业单位工勤技能岗位高级技师考评工作的通知 </w:t>
            </w:r>
            <w:r w:rsidRPr="00085814">
              <w:rPr>
                <w:rFonts w:ascii="宋体" w:eastAsia="宋体" w:hAnsi="宋体" w:cs="宋体"/>
                <w:color w:val="FF6600"/>
                <w:kern w:val="0"/>
                <w:sz w:val="24"/>
                <w:szCs w:val="24"/>
              </w:rPr>
              <w:br/>
            </w:r>
            <w:r w:rsidRPr="00085814">
              <w:rPr>
                <w:rFonts w:ascii="宋体" w:eastAsia="宋体" w:hAnsi="宋体" w:cs="宋体"/>
                <w:color w:val="111111"/>
                <w:kern w:val="0"/>
                <w:sz w:val="18"/>
                <w:szCs w:val="18"/>
              </w:rPr>
              <w:t xml:space="preserve">发布日期： 2011-02-23 </w:t>
            </w:r>
          </w:p>
        </w:tc>
      </w:tr>
      <w:tr w:rsidR="00085814" w:rsidRPr="00085814" w:rsidTr="00085814">
        <w:trPr>
          <w:tblCellSpacing w:w="0" w:type="dxa"/>
        </w:trPr>
        <w:tc>
          <w:tcPr>
            <w:tcW w:w="0" w:type="auto"/>
            <w:vAlign w:val="center"/>
            <w:hideMark/>
          </w:tcPr>
          <w:tbl>
            <w:tblPr>
              <w:tblW w:w="9000" w:type="dxa"/>
              <w:jc w:val="center"/>
              <w:tblCellSpacing w:w="0" w:type="dxa"/>
              <w:tblCellMar>
                <w:left w:w="0" w:type="dxa"/>
                <w:right w:w="0" w:type="dxa"/>
              </w:tblCellMar>
              <w:tblLook w:val="04A0"/>
            </w:tblPr>
            <w:tblGrid>
              <w:gridCol w:w="9000"/>
            </w:tblGrid>
            <w:tr w:rsidR="00085814" w:rsidRPr="00085814">
              <w:trPr>
                <w:tblCellSpacing w:w="0" w:type="dxa"/>
                <w:jc w:val="center"/>
              </w:trPr>
              <w:tc>
                <w:tcPr>
                  <w:tcW w:w="0" w:type="auto"/>
                  <w:vAlign w:val="center"/>
                  <w:hideMark/>
                </w:tcPr>
                <w:p w:rsidR="00085814" w:rsidRPr="00085814" w:rsidRDefault="00085814" w:rsidP="00085814">
                  <w:pPr>
                    <w:widowControl/>
                    <w:spacing w:line="480" w:lineRule="auto"/>
                    <w:jc w:val="left"/>
                    <w:rPr>
                      <w:rFonts w:ascii="宋体" w:eastAsia="宋体" w:hAnsi="宋体" w:cs="宋体"/>
                      <w:kern w:val="0"/>
                      <w:szCs w:val="21"/>
                    </w:rPr>
                  </w:pPr>
                  <w:r w:rsidRPr="00085814">
                    <w:rPr>
                      <w:rFonts w:ascii="宋体" w:eastAsia="宋体" w:hAnsi="宋体" w:cs="宋体"/>
                      <w:kern w:val="0"/>
                      <w:szCs w:val="21"/>
                    </w:rPr>
                    <w:t xml:space="preserve">各市人力资源和社会保障局，省直各有关单位人事（干部）处： </w:t>
                  </w:r>
                  <w:r w:rsidRPr="00085814">
                    <w:rPr>
                      <w:rFonts w:ascii="宋体" w:eastAsia="宋体" w:hAnsi="宋体" w:cs="宋体"/>
                      <w:kern w:val="0"/>
                      <w:szCs w:val="21"/>
                    </w:rPr>
                    <w:br/>
                    <w:t>    为深入贯彻全省人力资源和社会保障工作会议精神和《国家中长期人才发展规划纲要（2010—2020年）》及省人力资源和社会保障厅2011年度工作目标对高技能人才队伍建设的要求，根据《江苏省机关事业单位工人技师评聘试行办法》和《江苏省事业单位岗位设置管理实施意见》，现将全省机关事业单位工勤技能岗位高级技师考评工作有关问题通知如下：</w:t>
                  </w:r>
                  <w:r w:rsidRPr="00085814">
                    <w:rPr>
                      <w:rFonts w:ascii="宋体" w:eastAsia="宋体" w:hAnsi="宋体" w:cs="宋体"/>
                      <w:kern w:val="0"/>
                      <w:szCs w:val="21"/>
                    </w:rPr>
                    <w:br/>
                    <w:t>    一、指导思想</w:t>
                  </w:r>
                  <w:r w:rsidRPr="00085814">
                    <w:rPr>
                      <w:rFonts w:ascii="宋体" w:eastAsia="宋体" w:hAnsi="宋体" w:cs="宋体"/>
                      <w:kern w:val="0"/>
                      <w:szCs w:val="21"/>
                    </w:rPr>
                    <w:br/>
                    <w:t>    以科学发展观和科学人才观为指导，紧紧围绕《江苏省中长期人才发展规划纲要（2010—2020年）》提出的“六支队伍”建设和实施“十大重点人才工程”奋斗目标，顺应机关人事制度改革和事业单位岗位设置管理的需要，重视和加强机关事业单位工勤技能岗位高技能人才的培养。坚持以国家职业标准为依据、以岗位规范为导向、以综合职业能力培养为核心的考评体系，开拓人才成长渠道，创新人才培养方式，完善人才激励政策，建立科学的人才评价机制，以此带动机关事业单位工勤岗位技能人才队伍素质的全面提高。</w:t>
                  </w:r>
                  <w:r w:rsidRPr="00085814">
                    <w:rPr>
                      <w:rFonts w:ascii="宋体" w:eastAsia="宋体" w:hAnsi="宋体" w:cs="宋体"/>
                      <w:kern w:val="0"/>
                      <w:szCs w:val="21"/>
                    </w:rPr>
                    <w:br/>
                    <w:t>    二、申报对象及条件</w:t>
                  </w:r>
                  <w:r w:rsidRPr="00085814">
                    <w:rPr>
                      <w:rFonts w:ascii="宋体" w:eastAsia="宋体" w:hAnsi="宋体" w:cs="宋体"/>
                      <w:kern w:val="0"/>
                      <w:szCs w:val="21"/>
                    </w:rPr>
                    <w:br/>
                    <w:t>    （一）申报对象</w:t>
                  </w:r>
                  <w:r w:rsidRPr="00085814">
                    <w:rPr>
                      <w:rFonts w:ascii="宋体" w:eastAsia="宋体" w:hAnsi="宋体" w:cs="宋体"/>
                      <w:kern w:val="0"/>
                      <w:szCs w:val="21"/>
                    </w:rPr>
                    <w:br/>
                    <w:t>    凡取得江苏省人力资源和社会保障厅颁发的《机关事业单位技师证书》3年以上，并在机关事业单位的电工、收银审核、钻探工、汽车调度管理、计算机信息处理、园林绿化、教学科研实验、水文勘测、泵站运行、闸门运行等岗位上工作的工勤人员可申报本工种高级技师任职资格的考评。</w:t>
                  </w:r>
                  <w:r w:rsidRPr="00085814">
                    <w:rPr>
                      <w:rFonts w:ascii="宋体" w:eastAsia="宋体" w:hAnsi="宋体" w:cs="宋体"/>
                      <w:kern w:val="0"/>
                      <w:szCs w:val="21"/>
                    </w:rPr>
                    <w:br/>
                    <w:t>    （二）申报条件</w:t>
                  </w:r>
                  <w:r w:rsidRPr="00085814">
                    <w:rPr>
                      <w:rFonts w:ascii="宋体" w:eastAsia="宋体" w:hAnsi="宋体" w:cs="宋体"/>
                      <w:kern w:val="0"/>
                      <w:szCs w:val="21"/>
                    </w:rPr>
                    <w:br/>
                    <w:t>    1．遵守国家的政策和法律法规，有良好的职业道德，能认真负责地做好本职工作，近3年年度考核均为合格（称职）以上；</w:t>
                  </w:r>
                  <w:r w:rsidRPr="00085814">
                    <w:rPr>
                      <w:rFonts w:ascii="宋体" w:eastAsia="宋体" w:hAnsi="宋体" w:cs="宋体"/>
                      <w:kern w:val="0"/>
                      <w:szCs w:val="21"/>
                    </w:rPr>
                    <w:br/>
                  </w:r>
                  <w:r w:rsidRPr="00085814">
                    <w:rPr>
                      <w:rFonts w:ascii="宋体" w:eastAsia="宋体" w:hAnsi="宋体" w:cs="宋体"/>
                      <w:kern w:val="0"/>
                      <w:szCs w:val="21"/>
                    </w:rPr>
                    <w:lastRenderedPageBreak/>
                    <w:t>    2．具有大专以上学历，或相应等级的专业证书；</w:t>
                  </w:r>
                  <w:r w:rsidRPr="00085814">
                    <w:rPr>
                      <w:rFonts w:ascii="宋体" w:eastAsia="宋体" w:hAnsi="宋体" w:cs="宋体"/>
                      <w:kern w:val="0"/>
                      <w:szCs w:val="21"/>
                    </w:rPr>
                    <w:br/>
                    <w:t>    3．刻苦钻研技术，具有丰富的实践经验，能解决本工种岗位上操作和工艺上的技术难题，业绩突出，工作有创新；</w:t>
                  </w:r>
                  <w:r w:rsidRPr="00085814">
                    <w:rPr>
                      <w:rFonts w:ascii="宋体" w:eastAsia="宋体" w:hAnsi="宋体" w:cs="宋体"/>
                      <w:kern w:val="0"/>
                      <w:szCs w:val="21"/>
                    </w:rPr>
                    <w:br/>
                    <w:t>    4．具有传授技艺并具备培训技师、高级工的能力。</w:t>
                  </w:r>
                  <w:r w:rsidRPr="00085814">
                    <w:rPr>
                      <w:rFonts w:ascii="宋体" w:eastAsia="宋体" w:hAnsi="宋体" w:cs="宋体"/>
                      <w:kern w:val="0"/>
                      <w:szCs w:val="21"/>
                    </w:rPr>
                    <w:br/>
                    <w:t>    各工种高级技师的具体申报条件根据职业标准和岗位规范的要求确定，详见附件5、6、7、8、9、10、11、12、13、14。</w:t>
                  </w:r>
                  <w:r w:rsidRPr="00085814">
                    <w:rPr>
                      <w:rFonts w:ascii="宋体" w:eastAsia="宋体" w:hAnsi="宋体" w:cs="宋体"/>
                      <w:kern w:val="0"/>
                      <w:szCs w:val="21"/>
                    </w:rPr>
                    <w:br/>
                    <w:t>    （三）破格条件</w:t>
                  </w:r>
                  <w:r w:rsidRPr="00085814">
                    <w:rPr>
                      <w:rFonts w:ascii="宋体" w:eastAsia="宋体" w:hAnsi="宋体" w:cs="宋体"/>
                      <w:kern w:val="0"/>
                      <w:szCs w:val="21"/>
                    </w:rPr>
                    <w:br/>
                    <w:t>    取得技师资格后，业绩突出，技术上有创新，并符合下列条件之一者，可在学历上破格申报：</w:t>
                  </w:r>
                  <w:r w:rsidRPr="00085814">
                    <w:rPr>
                      <w:rFonts w:ascii="宋体" w:eastAsia="宋体" w:hAnsi="宋体" w:cs="宋体"/>
                      <w:kern w:val="0"/>
                      <w:szCs w:val="21"/>
                    </w:rPr>
                    <w:br/>
                    <w:t>    1．获得市级劳动模范（先进工作者）、技术能手、技术标兵称号的；</w:t>
                  </w:r>
                  <w:r w:rsidRPr="00085814">
                    <w:rPr>
                      <w:rFonts w:ascii="宋体" w:eastAsia="宋体" w:hAnsi="宋体" w:cs="宋体"/>
                      <w:kern w:val="0"/>
                      <w:szCs w:val="21"/>
                    </w:rPr>
                    <w:br/>
                    <w:t>    2．在人力资源和社会保障部门组织或参与的省、部级技能竞赛中取得四至六名或市级技能竞赛中取得二至三名的；</w:t>
                  </w:r>
                  <w:r w:rsidRPr="00085814">
                    <w:rPr>
                      <w:rFonts w:ascii="宋体" w:eastAsia="宋体" w:hAnsi="宋体" w:cs="宋体"/>
                      <w:kern w:val="0"/>
                      <w:szCs w:val="21"/>
                    </w:rPr>
                    <w:br/>
                    <w:t>    3．取得中级以上专业技术资格并从事本工种（专业）的；</w:t>
                  </w:r>
                  <w:r w:rsidRPr="00085814">
                    <w:rPr>
                      <w:rFonts w:ascii="宋体" w:eastAsia="宋体" w:hAnsi="宋体" w:cs="宋体"/>
                      <w:kern w:val="0"/>
                      <w:szCs w:val="21"/>
                    </w:rPr>
                    <w:br/>
                    <w:t>    4．从事本工种（专业）25年以上，年龄在45岁以上且在传授技艺中指导或培养出不少于3名市级以上技能竞赛前10名的获得者。</w:t>
                  </w:r>
                  <w:r w:rsidRPr="00085814">
                    <w:rPr>
                      <w:rFonts w:ascii="宋体" w:eastAsia="宋体" w:hAnsi="宋体" w:cs="宋体"/>
                      <w:kern w:val="0"/>
                      <w:szCs w:val="21"/>
                    </w:rPr>
                    <w:br/>
                    <w:t>    取得技师资格后，业绩显著，技术上有突破，符合下列条件之一者，可在学历、资历上破格申报：</w:t>
                  </w:r>
                  <w:r w:rsidRPr="00085814">
                    <w:rPr>
                      <w:rFonts w:ascii="宋体" w:eastAsia="宋体" w:hAnsi="宋体" w:cs="宋体"/>
                      <w:kern w:val="0"/>
                      <w:szCs w:val="21"/>
                    </w:rPr>
                    <w:br/>
                    <w:t>    1．获得省部级以上劳动模范（先进工作者）、技术能手、技术标兵称号的；</w:t>
                  </w:r>
                  <w:r w:rsidRPr="00085814">
                    <w:rPr>
                      <w:rFonts w:ascii="宋体" w:eastAsia="宋体" w:hAnsi="宋体" w:cs="宋体"/>
                      <w:kern w:val="0"/>
                      <w:szCs w:val="21"/>
                    </w:rPr>
                    <w:br/>
                    <w:t>    2．在人力资源与社会保障部门组织或参与的省、部级技能竞赛中取得前三名或市级技能竞赛中取得第一名的；</w:t>
                  </w:r>
                  <w:r w:rsidRPr="00085814">
                    <w:rPr>
                      <w:rFonts w:ascii="宋体" w:eastAsia="宋体" w:hAnsi="宋体" w:cs="宋体"/>
                      <w:kern w:val="0"/>
                      <w:szCs w:val="21"/>
                    </w:rPr>
                    <w:br/>
                    <w:t>    3．获得省级以上技术创新、发明、创造、推广、运用等三等奖（含三等奖）以上的主要完成者（以个人奖励证书为准）；</w:t>
                  </w:r>
                  <w:r w:rsidRPr="00085814">
                    <w:rPr>
                      <w:rFonts w:ascii="宋体" w:eastAsia="宋体" w:hAnsi="宋体" w:cs="宋体"/>
                      <w:kern w:val="0"/>
                      <w:szCs w:val="21"/>
                    </w:rPr>
                    <w:br/>
                    <w:t>    4．具有绝技、绝活、专利，并取得较大经济效益和社会效益者。</w:t>
                  </w:r>
                  <w:r w:rsidRPr="00085814">
                    <w:rPr>
                      <w:rFonts w:ascii="宋体" w:eastAsia="宋体" w:hAnsi="宋体" w:cs="宋体"/>
                      <w:kern w:val="0"/>
                      <w:szCs w:val="21"/>
                    </w:rPr>
                    <w:br/>
                  </w:r>
                  <w:r w:rsidRPr="00085814">
                    <w:rPr>
                      <w:rFonts w:ascii="宋体" w:eastAsia="宋体" w:hAnsi="宋体" w:cs="宋体"/>
                      <w:kern w:val="0"/>
                      <w:szCs w:val="21"/>
                    </w:rPr>
                    <w:lastRenderedPageBreak/>
                    <w:t>    三、工作程序及考评办法</w:t>
                  </w:r>
                  <w:r w:rsidRPr="00085814">
                    <w:rPr>
                      <w:rFonts w:ascii="宋体" w:eastAsia="宋体" w:hAnsi="宋体" w:cs="宋体"/>
                      <w:kern w:val="0"/>
                      <w:szCs w:val="21"/>
                    </w:rPr>
                    <w:br/>
                    <w:t>    （一）个人申报</w:t>
                  </w:r>
                  <w:r w:rsidRPr="00085814">
                    <w:rPr>
                      <w:rFonts w:ascii="宋体" w:eastAsia="宋体" w:hAnsi="宋体" w:cs="宋体"/>
                      <w:kern w:val="0"/>
                      <w:szCs w:val="21"/>
                    </w:rPr>
                    <w:br/>
                    <w:t>    符合高级技师资格申报条件的人员向所在单位申报考评高级技师的资格，并提交相关材料，详见附件1《高级技师资格申报须知》。</w:t>
                  </w:r>
                  <w:r w:rsidRPr="00085814">
                    <w:rPr>
                      <w:rFonts w:ascii="宋体" w:eastAsia="宋体" w:hAnsi="宋体" w:cs="宋体"/>
                      <w:kern w:val="0"/>
                      <w:szCs w:val="21"/>
                    </w:rPr>
                    <w:br/>
                    <w:t>    （二）专家推荐</w:t>
                  </w:r>
                  <w:r w:rsidRPr="00085814">
                    <w:rPr>
                      <w:rFonts w:ascii="宋体" w:eastAsia="宋体" w:hAnsi="宋体" w:cs="宋体"/>
                      <w:kern w:val="0"/>
                      <w:szCs w:val="21"/>
                    </w:rPr>
                    <w:br/>
                    <w:t>    申报高级技师人员必须有两名业内专家（高级技师、高级工程师、技术能手、业务主管）对其业务水平、工作实绩、潜在能力等写出书面推荐意见。</w:t>
                  </w:r>
                  <w:r w:rsidRPr="00085814">
                    <w:rPr>
                      <w:rFonts w:ascii="宋体" w:eastAsia="宋体" w:hAnsi="宋体" w:cs="宋体"/>
                      <w:kern w:val="0"/>
                      <w:szCs w:val="21"/>
                    </w:rPr>
                    <w:br/>
                    <w:t>    （三）单位考核</w:t>
                  </w:r>
                  <w:r w:rsidRPr="00085814">
                    <w:rPr>
                      <w:rFonts w:ascii="宋体" w:eastAsia="宋体" w:hAnsi="宋体" w:cs="宋体"/>
                      <w:kern w:val="0"/>
                      <w:szCs w:val="21"/>
                    </w:rPr>
                    <w:br/>
                    <w:t>    单位和主管部门根据个人申报材料、专家推荐意见、岗位工作表现和高级技师标准对申报人员进行考核（考核表见附件2），在考核的基础上，择优推荐，并将个人申报材料及考核表报各地工考办初审。各市工考办对申报材料审核、汇总、公示后，于 7月31日前报送省工考办。省直单位申报人员的材料由主管部门审核、公示后直接报送省工考办。往年未通过的人员，如有新的业绩、能力方面的材料可以重新申报。原则上一个部门（单位）同一工种只能推荐1名。</w:t>
                  </w:r>
                  <w:r w:rsidRPr="00085814">
                    <w:rPr>
                      <w:rFonts w:ascii="宋体" w:eastAsia="宋体" w:hAnsi="宋体" w:cs="宋体"/>
                      <w:kern w:val="0"/>
                      <w:szCs w:val="21"/>
                    </w:rPr>
                    <w:br/>
                    <w:t>    （四）复核初审</w:t>
                  </w:r>
                  <w:r w:rsidRPr="00085814">
                    <w:rPr>
                      <w:rFonts w:ascii="宋体" w:eastAsia="宋体" w:hAnsi="宋体" w:cs="宋体"/>
                      <w:kern w:val="0"/>
                      <w:szCs w:val="21"/>
                    </w:rPr>
                    <w:br/>
                    <w:t>    省工考办组织有关部门根据申报条件和指标，对各地的申报材料进行认真复核，并组织专家进行初审，确定培训考核对象。对不符合申报条件或申报程序的，不予受理。</w:t>
                  </w:r>
                  <w:r w:rsidRPr="00085814">
                    <w:rPr>
                      <w:rFonts w:ascii="宋体" w:eastAsia="宋体" w:hAnsi="宋体" w:cs="宋体"/>
                      <w:kern w:val="0"/>
                      <w:szCs w:val="21"/>
                    </w:rPr>
                    <w:br/>
                    <w:t>    （五）培训考核</w:t>
                  </w:r>
                  <w:r w:rsidRPr="00085814">
                    <w:rPr>
                      <w:rFonts w:ascii="宋体" w:eastAsia="宋体" w:hAnsi="宋体" w:cs="宋体"/>
                      <w:kern w:val="0"/>
                      <w:szCs w:val="21"/>
                    </w:rPr>
                    <w:br/>
                    <w:t>    省工考办组织有关机构对初审通过的申报人员进行专业技术知识和操作技能的培训及考核。培训的目的是拓宽专业知识面、提高专业技术理论水平，进一步增强综合技能。培训内容涉及新工艺、新设备、新知识、新技能。培训的形式可根据实际情况采取短期脱产面授、个人自学研修和现场传授相结合的方式。考核分理论知识考试、实际操作考核和论文答辩三部分，即按照高级技师岗位规范的要求，重点考核专业知识和新技术的掌握与运用能力。</w:t>
                  </w:r>
                  <w:r w:rsidRPr="00085814">
                    <w:rPr>
                      <w:rFonts w:ascii="宋体" w:eastAsia="宋体" w:hAnsi="宋体" w:cs="宋体"/>
                      <w:kern w:val="0"/>
                      <w:szCs w:val="21"/>
                    </w:rPr>
                    <w:br/>
                  </w:r>
                  <w:r w:rsidRPr="00085814">
                    <w:rPr>
                      <w:rFonts w:ascii="宋体" w:eastAsia="宋体" w:hAnsi="宋体" w:cs="宋体"/>
                      <w:kern w:val="0"/>
                      <w:szCs w:val="21"/>
                    </w:rPr>
                    <w:lastRenderedPageBreak/>
                    <w:t>    （六）综合评审</w:t>
                  </w:r>
                  <w:r w:rsidRPr="00085814">
                    <w:rPr>
                      <w:rFonts w:ascii="宋体" w:eastAsia="宋体" w:hAnsi="宋体" w:cs="宋体"/>
                      <w:kern w:val="0"/>
                      <w:szCs w:val="21"/>
                    </w:rPr>
                    <w:br/>
                    <w:t>    省工考办组织有关行业考评委对申报者的职业态度、工作业绩、技术革新、解决难题、传授技艺、潜在能力等方面进行综合评审。</w:t>
                  </w:r>
                  <w:r w:rsidRPr="00085814">
                    <w:rPr>
                      <w:rFonts w:ascii="宋体" w:eastAsia="宋体" w:hAnsi="宋体" w:cs="宋体"/>
                      <w:kern w:val="0"/>
                      <w:szCs w:val="21"/>
                    </w:rPr>
                    <w:br/>
                    <w:t>    （七）核准发证</w:t>
                  </w:r>
                  <w:r w:rsidRPr="00085814">
                    <w:rPr>
                      <w:rFonts w:ascii="宋体" w:eastAsia="宋体" w:hAnsi="宋体" w:cs="宋体"/>
                      <w:kern w:val="0"/>
                      <w:szCs w:val="21"/>
                    </w:rPr>
                    <w:br/>
                    <w:t>    省人力资源和社会保障厅对培训考核和综合评审均合格的申报者核发《江苏省机关事业单位高级技师证书》。</w:t>
                  </w:r>
                  <w:r w:rsidRPr="00085814">
                    <w:rPr>
                      <w:rFonts w:ascii="宋体" w:eastAsia="宋体" w:hAnsi="宋体" w:cs="宋体"/>
                      <w:kern w:val="0"/>
                      <w:szCs w:val="21"/>
                    </w:rPr>
                    <w:br/>
                    <w:t>    （八）相关待遇</w:t>
                  </w:r>
                  <w:r w:rsidRPr="00085814">
                    <w:rPr>
                      <w:rFonts w:ascii="宋体" w:eastAsia="宋体" w:hAnsi="宋体" w:cs="宋体"/>
                      <w:kern w:val="0"/>
                      <w:szCs w:val="21"/>
                    </w:rPr>
                    <w:br/>
                    <w:t>    取得高级技师证书的工勤技能人员从与用人单位办理聘任手续的下月起，按规定兑现相应的工资待遇。</w:t>
                  </w:r>
                  <w:r w:rsidRPr="00085814">
                    <w:rPr>
                      <w:rFonts w:ascii="宋体" w:eastAsia="宋体" w:hAnsi="宋体" w:cs="宋体"/>
                      <w:kern w:val="0"/>
                      <w:szCs w:val="21"/>
                    </w:rPr>
                    <w:br/>
                    <w:t>    四、工作要求</w:t>
                  </w:r>
                  <w:r w:rsidRPr="00085814">
                    <w:rPr>
                      <w:rFonts w:ascii="宋体" w:eastAsia="宋体" w:hAnsi="宋体" w:cs="宋体"/>
                      <w:kern w:val="0"/>
                      <w:szCs w:val="21"/>
                    </w:rPr>
                    <w:br/>
                    <w:t>    开展高级技师考评工作，是全面落实人才优先发展战略，以高层次、高技能为重点，统筹推进各类人才队伍建设，率先建成人才强省的一项重要举措。认真做好这项工作对加快高技能人才培养，拓宽高技能人才成长途径，营造尊重劳动、尊重技能、鼓励创造的良好氛围，充分调动广大工勤岗位技术工人钻研业务、岗位成才的积极性，使我省高技能人才队伍建设适应“两个率先”具有重要意义。各单位必须高度重视，加强领导，精心组织，充分发动、鼓励符合条件的人员积极参与。在考核推荐中，要坚持公开、公正、竞争、择优的原则，充分听取同行专家的意见，严格按照岗位条件、考核标准，好中选优，真正把政治素质好、理论水平高、业务技能强、工作业绩突出的骨干选拔出来，确保高级技师考评工作顺利进行。</w:t>
                  </w:r>
                  <w:r w:rsidRPr="00085814">
                    <w:rPr>
                      <w:rFonts w:ascii="宋体" w:eastAsia="宋体" w:hAnsi="宋体" w:cs="宋体"/>
                      <w:kern w:val="0"/>
                      <w:szCs w:val="21"/>
                    </w:rPr>
                    <w:br/>
                    <w:t>    五、部属驻苏事业单位参照执行。</w:t>
                  </w:r>
                  <w:r w:rsidRPr="00085814">
                    <w:rPr>
                      <w:rFonts w:ascii="宋体" w:eastAsia="宋体" w:hAnsi="宋体" w:cs="宋体"/>
                      <w:kern w:val="0"/>
                      <w:szCs w:val="21"/>
                    </w:rPr>
                    <w:br/>
                    <w:t>    江苏省机关事业单位工人技术等级岗位考核办公室地址：</w:t>
                  </w:r>
                  <w:r w:rsidRPr="00085814">
                    <w:rPr>
                      <w:rFonts w:ascii="宋体" w:eastAsia="宋体" w:hAnsi="宋体" w:cs="宋体"/>
                      <w:kern w:val="0"/>
                      <w:szCs w:val="21"/>
                    </w:rPr>
                    <w:br/>
                    <w:t>    南京市中山北路49号省机械大厦25楼</w:t>
                  </w:r>
                  <w:r w:rsidRPr="00085814">
                    <w:rPr>
                      <w:rFonts w:ascii="宋体" w:eastAsia="宋体" w:hAnsi="宋体" w:cs="宋体"/>
                      <w:kern w:val="0"/>
                      <w:szCs w:val="21"/>
                    </w:rPr>
                    <w:br/>
                    <w:t>    联 系 人：陈  伟   徐俊芳</w:t>
                  </w:r>
                  <w:r w:rsidRPr="00085814">
                    <w:rPr>
                      <w:rFonts w:ascii="宋体" w:eastAsia="宋体" w:hAnsi="宋体" w:cs="宋体"/>
                      <w:kern w:val="0"/>
                      <w:szCs w:val="21"/>
                    </w:rPr>
                    <w:br/>
                  </w:r>
                  <w:r w:rsidRPr="00085814">
                    <w:rPr>
                      <w:rFonts w:ascii="宋体" w:eastAsia="宋体" w:hAnsi="宋体" w:cs="宋体"/>
                      <w:kern w:val="0"/>
                      <w:szCs w:val="21"/>
                    </w:rPr>
                    <w:lastRenderedPageBreak/>
                    <w:t>    联系电话：（025）83236121  83236120</w:t>
                  </w:r>
                  <w:r w:rsidRPr="00085814">
                    <w:rPr>
                      <w:rFonts w:ascii="宋体" w:eastAsia="宋体" w:hAnsi="宋体" w:cs="宋体"/>
                      <w:kern w:val="0"/>
                      <w:szCs w:val="21"/>
                    </w:rPr>
                    <w:br/>
                    <w:t>    附件：</w:t>
                  </w:r>
                  <w:r w:rsidRPr="00085814">
                    <w:rPr>
                      <w:rFonts w:ascii="宋体" w:eastAsia="宋体" w:hAnsi="宋体" w:cs="宋体"/>
                      <w:kern w:val="0"/>
                      <w:szCs w:val="21"/>
                    </w:rPr>
                    <w:br/>
                    <w:t>    1．高级技师资格申报须知</w:t>
                  </w:r>
                  <w:r w:rsidRPr="00085814">
                    <w:rPr>
                      <w:rFonts w:ascii="宋体" w:eastAsia="宋体" w:hAnsi="宋体" w:cs="宋体"/>
                      <w:kern w:val="0"/>
                      <w:szCs w:val="21"/>
                    </w:rPr>
                    <w:br/>
                    <w:t>    2．高级技师资格考核表</w:t>
                  </w:r>
                  <w:r w:rsidRPr="00085814">
                    <w:rPr>
                      <w:rFonts w:ascii="宋体" w:eastAsia="宋体" w:hAnsi="宋体" w:cs="宋体"/>
                      <w:kern w:val="0"/>
                      <w:szCs w:val="21"/>
                    </w:rPr>
                    <w:br/>
                    <w:t>    3．江苏省机关事业单位工勤技能岗位高级技师资格评审表</w:t>
                  </w:r>
                  <w:r w:rsidRPr="00085814">
                    <w:rPr>
                      <w:rFonts w:ascii="宋体" w:eastAsia="宋体" w:hAnsi="宋体" w:cs="宋体"/>
                      <w:kern w:val="0"/>
                      <w:szCs w:val="21"/>
                    </w:rPr>
                    <w:br/>
                    <w:t>    4．申报高级技师材料封面</w:t>
                  </w:r>
                  <w:r w:rsidRPr="00085814">
                    <w:rPr>
                      <w:rFonts w:ascii="宋体" w:eastAsia="宋体" w:hAnsi="宋体" w:cs="宋体"/>
                      <w:kern w:val="0"/>
                      <w:szCs w:val="21"/>
                    </w:rPr>
                    <w:br/>
                    <w:t>    5．汽车调度管理高级技师要求</w:t>
                  </w:r>
                  <w:r w:rsidRPr="00085814">
                    <w:rPr>
                      <w:rFonts w:ascii="宋体" w:eastAsia="宋体" w:hAnsi="宋体" w:cs="宋体"/>
                      <w:kern w:val="0"/>
                      <w:szCs w:val="21"/>
                    </w:rPr>
                    <w:br/>
                    <w:t>    6．计算机信息处理高级技师要求</w:t>
                  </w:r>
                  <w:r w:rsidRPr="00085814">
                    <w:rPr>
                      <w:rFonts w:ascii="宋体" w:eastAsia="宋体" w:hAnsi="宋体" w:cs="宋体"/>
                      <w:kern w:val="0"/>
                      <w:szCs w:val="21"/>
                    </w:rPr>
                    <w:br/>
                    <w:t>    7．电工高级技师要求</w:t>
                  </w:r>
                  <w:r w:rsidRPr="00085814">
                    <w:rPr>
                      <w:rFonts w:ascii="宋体" w:eastAsia="宋体" w:hAnsi="宋体" w:cs="宋体"/>
                      <w:kern w:val="0"/>
                      <w:szCs w:val="21"/>
                    </w:rPr>
                    <w:br/>
                    <w:t>    8．收银审核高级技师要求</w:t>
                  </w:r>
                  <w:r w:rsidRPr="00085814">
                    <w:rPr>
                      <w:rFonts w:ascii="宋体" w:eastAsia="宋体" w:hAnsi="宋体" w:cs="宋体"/>
                      <w:kern w:val="0"/>
                      <w:szCs w:val="21"/>
                    </w:rPr>
                    <w:br/>
                    <w:t>    9．钻探高级技师要求</w:t>
                  </w:r>
                  <w:r w:rsidRPr="00085814">
                    <w:rPr>
                      <w:rFonts w:ascii="宋体" w:eastAsia="宋体" w:hAnsi="宋体" w:cs="宋体"/>
                      <w:kern w:val="0"/>
                      <w:szCs w:val="21"/>
                    </w:rPr>
                    <w:br/>
                    <w:t>    10．泵站运行（维修）高级技师要求</w:t>
                  </w:r>
                  <w:r w:rsidRPr="00085814">
                    <w:rPr>
                      <w:rFonts w:ascii="宋体" w:eastAsia="宋体" w:hAnsi="宋体" w:cs="宋体"/>
                      <w:kern w:val="0"/>
                      <w:szCs w:val="21"/>
                    </w:rPr>
                    <w:br/>
                    <w:t>    11．闸门运行高级技师要求</w:t>
                  </w:r>
                  <w:r w:rsidRPr="00085814">
                    <w:rPr>
                      <w:rFonts w:ascii="宋体" w:eastAsia="宋体" w:hAnsi="宋体" w:cs="宋体"/>
                      <w:kern w:val="0"/>
                      <w:szCs w:val="21"/>
                    </w:rPr>
                    <w:br/>
                    <w:t>    12．水文勘测高级技师要求</w:t>
                  </w:r>
                  <w:r w:rsidRPr="00085814">
                    <w:rPr>
                      <w:rFonts w:ascii="宋体" w:eastAsia="宋体" w:hAnsi="宋体" w:cs="宋体"/>
                      <w:kern w:val="0"/>
                      <w:szCs w:val="21"/>
                    </w:rPr>
                    <w:br/>
                    <w:t>    13．园林绿化高级技师要求</w:t>
                  </w:r>
                  <w:r w:rsidRPr="00085814">
                    <w:rPr>
                      <w:rFonts w:ascii="宋体" w:eastAsia="宋体" w:hAnsi="宋体" w:cs="宋体"/>
                      <w:kern w:val="0"/>
                      <w:szCs w:val="21"/>
                    </w:rPr>
                    <w:br/>
                    <w:t>    14．实验高级技师要求</w:t>
                  </w:r>
                </w:p>
                <w:p w:rsidR="00085814" w:rsidRPr="00085814" w:rsidRDefault="00085814" w:rsidP="00085814">
                  <w:pPr>
                    <w:widowControl/>
                    <w:spacing w:line="480" w:lineRule="auto"/>
                    <w:jc w:val="right"/>
                    <w:rPr>
                      <w:rFonts w:ascii="宋体" w:eastAsia="宋体" w:hAnsi="宋体" w:cs="宋体"/>
                      <w:kern w:val="0"/>
                      <w:szCs w:val="21"/>
                    </w:rPr>
                  </w:pPr>
                  <w:r w:rsidRPr="00085814">
                    <w:rPr>
                      <w:rFonts w:ascii="宋体" w:eastAsia="宋体" w:hAnsi="宋体" w:cs="宋体"/>
                      <w:kern w:val="0"/>
                      <w:szCs w:val="21"/>
                    </w:rPr>
                    <w:t>二○一一年二月十八日</w:t>
                  </w:r>
                </w:p>
              </w:tc>
            </w:tr>
          </w:tbl>
          <w:p w:rsidR="00085814" w:rsidRPr="00085814" w:rsidRDefault="00085814" w:rsidP="00085814">
            <w:pPr>
              <w:widowControl/>
              <w:jc w:val="left"/>
              <w:rPr>
                <w:rFonts w:ascii="宋体" w:eastAsia="宋体" w:hAnsi="宋体" w:cs="宋体"/>
                <w:kern w:val="0"/>
                <w:sz w:val="18"/>
                <w:szCs w:val="18"/>
              </w:rPr>
            </w:pPr>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r w:rsidRPr="00085814">
              <w:rPr>
                <w:rFonts w:ascii="宋体" w:eastAsia="宋体" w:hAnsi="宋体" w:cs="宋体"/>
                <w:kern w:val="0"/>
                <w:sz w:val="18"/>
                <w:szCs w:val="18"/>
              </w:rPr>
              <w:lastRenderedPageBreak/>
              <w:br/>
            </w:r>
            <w:hyperlink r:id="rId6" w:history="1">
              <w:r w:rsidRPr="00085814">
                <w:rPr>
                  <w:rFonts w:ascii="宋体" w:eastAsia="宋体" w:hAnsi="宋体" w:cs="宋体"/>
                  <w:color w:val="0000FF"/>
                  <w:kern w:val="0"/>
                  <w:sz w:val="18"/>
                </w:rPr>
                <w:t>高级技师资格申报须知.doc</w:t>
              </w:r>
            </w:hyperlink>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r w:rsidRPr="00085814">
              <w:rPr>
                <w:rFonts w:ascii="宋体" w:eastAsia="宋体" w:hAnsi="宋体" w:cs="宋体"/>
                <w:kern w:val="0"/>
                <w:sz w:val="18"/>
                <w:szCs w:val="18"/>
              </w:rPr>
              <w:br/>
            </w:r>
            <w:hyperlink r:id="rId7" w:history="1">
              <w:r w:rsidRPr="00085814">
                <w:rPr>
                  <w:rFonts w:ascii="宋体" w:eastAsia="宋体" w:hAnsi="宋体" w:cs="宋体"/>
                  <w:color w:val="0000FF"/>
                  <w:kern w:val="0"/>
                  <w:sz w:val="18"/>
                </w:rPr>
                <w:t>高级技师资格考核表.doc</w:t>
              </w:r>
            </w:hyperlink>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r w:rsidRPr="00085814">
              <w:rPr>
                <w:rFonts w:ascii="宋体" w:eastAsia="宋体" w:hAnsi="宋体" w:cs="宋体"/>
                <w:kern w:val="0"/>
                <w:sz w:val="18"/>
                <w:szCs w:val="18"/>
              </w:rPr>
              <w:br/>
            </w:r>
            <w:hyperlink r:id="rId8" w:history="1">
              <w:r w:rsidRPr="00085814">
                <w:rPr>
                  <w:rFonts w:ascii="宋体" w:eastAsia="宋体" w:hAnsi="宋体" w:cs="宋体"/>
                  <w:color w:val="0000FF"/>
                  <w:kern w:val="0"/>
                  <w:sz w:val="18"/>
                </w:rPr>
                <w:t>江苏省机关事业单位工勤技能岗位高级技师资格评审表.doc</w:t>
              </w:r>
            </w:hyperlink>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r w:rsidRPr="00085814">
              <w:rPr>
                <w:rFonts w:ascii="宋体" w:eastAsia="宋体" w:hAnsi="宋体" w:cs="宋体"/>
                <w:kern w:val="0"/>
                <w:sz w:val="18"/>
                <w:szCs w:val="18"/>
              </w:rPr>
              <w:br/>
            </w:r>
            <w:hyperlink r:id="rId9" w:history="1">
              <w:r w:rsidRPr="00085814">
                <w:rPr>
                  <w:rFonts w:ascii="宋体" w:eastAsia="宋体" w:hAnsi="宋体" w:cs="宋体"/>
                  <w:color w:val="0000FF"/>
                  <w:kern w:val="0"/>
                  <w:sz w:val="18"/>
                </w:rPr>
                <w:t>申报高级技师材料封面.doc</w:t>
              </w:r>
            </w:hyperlink>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r w:rsidRPr="00085814">
              <w:rPr>
                <w:rFonts w:ascii="宋体" w:eastAsia="宋体" w:hAnsi="宋体" w:cs="宋体"/>
                <w:kern w:val="0"/>
                <w:sz w:val="18"/>
                <w:szCs w:val="18"/>
              </w:rPr>
              <w:br/>
            </w:r>
            <w:hyperlink r:id="rId10" w:history="1">
              <w:r w:rsidRPr="00085814">
                <w:rPr>
                  <w:rFonts w:ascii="宋体" w:eastAsia="宋体" w:hAnsi="宋体" w:cs="宋体"/>
                  <w:color w:val="0000FF"/>
                  <w:kern w:val="0"/>
                  <w:sz w:val="18"/>
                </w:rPr>
                <w:t>各行业高级技师要求.rar</w:t>
              </w:r>
            </w:hyperlink>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p>
        </w:tc>
      </w:tr>
      <w:tr w:rsidR="00085814" w:rsidRPr="00085814" w:rsidTr="00085814">
        <w:trPr>
          <w:tblCellSpacing w:w="0" w:type="dxa"/>
        </w:trPr>
        <w:tc>
          <w:tcPr>
            <w:tcW w:w="0" w:type="auto"/>
            <w:vAlign w:val="center"/>
            <w:hideMark/>
          </w:tcPr>
          <w:p w:rsidR="00085814" w:rsidRPr="00085814" w:rsidRDefault="00085814" w:rsidP="00085814">
            <w:pPr>
              <w:widowControl/>
              <w:jc w:val="left"/>
              <w:rPr>
                <w:rFonts w:ascii="宋体" w:eastAsia="宋体" w:hAnsi="宋体" w:cs="宋体"/>
                <w:kern w:val="0"/>
                <w:sz w:val="18"/>
                <w:szCs w:val="18"/>
              </w:rPr>
            </w:pPr>
          </w:p>
        </w:tc>
      </w:tr>
    </w:tbl>
    <w:p w:rsidR="00056D93" w:rsidRPr="00085814" w:rsidRDefault="00056D93" w:rsidP="00085814"/>
    <w:sectPr w:rsidR="00056D93" w:rsidRPr="000858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D93" w:rsidRDefault="00056D93" w:rsidP="00085814">
      <w:r>
        <w:separator/>
      </w:r>
    </w:p>
  </w:endnote>
  <w:endnote w:type="continuationSeparator" w:id="1">
    <w:p w:rsidR="00056D93" w:rsidRDefault="00056D93" w:rsidP="000858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D93" w:rsidRDefault="00056D93" w:rsidP="00085814">
      <w:r>
        <w:separator/>
      </w:r>
    </w:p>
  </w:footnote>
  <w:footnote w:type="continuationSeparator" w:id="1">
    <w:p w:rsidR="00056D93" w:rsidRDefault="00056D93" w:rsidP="000858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5814"/>
    <w:rsid w:val="00056D93"/>
    <w:rsid w:val="000858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58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5814"/>
    <w:rPr>
      <w:sz w:val="18"/>
      <w:szCs w:val="18"/>
    </w:rPr>
  </w:style>
  <w:style w:type="paragraph" w:styleId="a4">
    <w:name w:val="footer"/>
    <w:basedOn w:val="a"/>
    <w:link w:val="Char0"/>
    <w:uiPriority w:val="99"/>
    <w:semiHidden/>
    <w:unhideWhenUsed/>
    <w:rsid w:val="0008581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5814"/>
    <w:rPr>
      <w:sz w:val="18"/>
      <w:szCs w:val="18"/>
    </w:rPr>
  </w:style>
  <w:style w:type="character" w:styleId="a5">
    <w:name w:val="Hyperlink"/>
    <w:basedOn w:val="a0"/>
    <w:uiPriority w:val="99"/>
    <w:semiHidden/>
    <w:unhideWhenUsed/>
    <w:rsid w:val="00085814"/>
    <w:rPr>
      <w:strike w:val="0"/>
      <w:dstrike w:val="0"/>
      <w:color w:val="0000FF"/>
      <w:sz w:val="18"/>
      <w:szCs w:val="18"/>
      <w:u w:val="none"/>
      <w:effect w:val="none"/>
    </w:rPr>
  </w:style>
  <w:style w:type="paragraph" w:styleId="a6">
    <w:name w:val="Normal (Web)"/>
    <w:basedOn w:val="a"/>
    <w:uiPriority w:val="99"/>
    <w:unhideWhenUsed/>
    <w:rsid w:val="0008581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43803216">
      <w:bodyDiv w:val="1"/>
      <w:marLeft w:val="0"/>
      <w:marRight w:val="0"/>
      <w:marTop w:val="0"/>
      <w:marBottom w:val="0"/>
      <w:divBdr>
        <w:top w:val="none" w:sz="0" w:space="0" w:color="auto"/>
        <w:left w:val="none" w:sz="0" w:space="0" w:color="auto"/>
        <w:bottom w:val="none" w:sz="0" w:space="0" w:color="auto"/>
        <w:right w:val="none" w:sz="0" w:space="0" w:color="auto"/>
      </w:divBdr>
      <w:divsChild>
        <w:div w:id="1569808170">
          <w:marLeft w:val="0"/>
          <w:marRight w:val="0"/>
          <w:marTop w:val="0"/>
          <w:marBottom w:val="0"/>
          <w:divBdr>
            <w:top w:val="none" w:sz="0" w:space="0" w:color="auto"/>
            <w:left w:val="none" w:sz="0" w:space="0" w:color="auto"/>
            <w:bottom w:val="none" w:sz="0" w:space="0" w:color="auto"/>
            <w:right w:val="none" w:sz="0" w:space="0" w:color="auto"/>
          </w:divBdr>
          <w:divsChild>
            <w:div w:id="552616083">
              <w:marLeft w:val="0"/>
              <w:marRight w:val="0"/>
              <w:marTop w:val="0"/>
              <w:marBottom w:val="0"/>
              <w:divBdr>
                <w:top w:val="single" w:sz="6" w:space="0" w:color="DEDEDE"/>
                <w:left w:val="single" w:sz="6" w:space="0" w:color="DEDEDE"/>
                <w:bottom w:val="single" w:sz="6" w:space="0" w:color="DEDEDE"/>
                <w:right w:val="single" w:sz="6" w:space="0" w:color="DEDEDE"/>
              </w:divBdr>
              <w:divsChild>
                <w:div w:id="388383466">
                  <w:marLeft w:val="0"/>
                  <w:marRight w:val="0"/>
                  <w:marTop w:val="0"/>
                  <w:marBottom w:val="0"/>
                  <w:divBdr>
                    <w:top w:val="single" w:sz="6" w:space="0" w:color="FFFFFF"/>
                    <w:left w:val="single" w:sz="6" w:space="0" w:color="FFFFFF"/>
                    <w:bottom w:val="single" w:sz="6" w:space="0" w:color="FFFFFF"/>
                    <w:right w:val="single" w:sz="6" w:space="0" w:color="FFFFFF"/>
                  </w:divBdr>
                  <w:divsChild>
                    <w:div w:id="356201620">
                      <w:marLeft w:val="0"/>
                      <w:marRight w:val="0"/>
                      <w:marTop w:val="0"/>
                      <w:marBottom w:val="0"/>
                      <w:divBdr>
                        <w:top w:val="none" w:sz="0" w:space="0" w:color="auto"/>
                        <w:left w:val="none" w:sz="0" w:space="0" w:color="auto"/>
                        <w:bottom w:val="dashed" w:sz="6" w:space="0" w:color="D5D5D5"/>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shrss.gov.cn/sy/gggs/201102/P020110223226885418530.doc" TargetMode="External"/><Relationship Id="rId3" Type="http://schemas.openxmlformats.org/officeDocument/2006/relationships/webSettings" Target="webSettings.xml"/><Relationship Id="rId7" Type="http://schemas.openxmlformats.org/officeDocument/2006/relationships/hyperlink" Target="http://www.jshrss.gov.cn/sy/gggs/201102/P020110223226885403721.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hrss.gov.cn/sy/gggs/201102/P020110223226885383481.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jshrss.gov.cn/sy/gggs/201102/P020110223451630337974.rar" TargetMode="External"/><Relationship Id="rId4" Type="http://schemas.openxmlformats.org/officeDocument/2006/relationships/footnotes" Target="footnotes.xml"/><Relationship Id="rId9" Type="http://schemas.openxmlformats.org/officeDocument/2006/relationships/hyperlink" Target="http://www.jshrss.gov.cn/sy/gggs/201102/P02011022322688543783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E0FEE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530</Words>
  <Characters>3023</Characters>
  <Application>Microsoft Office Word</Application>
  <DocSecurity>0</DocSecurity>
  <Lines>25</Lines>
  <Paragraphs>7</Paragraphs>
  <ScaleCrop>false</ScaleCrop>
  <Company>微软中国</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2011-04-05T09:01:00Z</dcterms:created>
  <dcterms:modified xsi:type="dcterms:W3CDTF">2011-04-05T09:01:00Z</dcterms:modified>
</cp:coreProperties>
</file>